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0E" w:rsidRPr="00723D75" w:rsidRDefault="00847D0E" w:rsidP="001C4D07">
      <w:pPr>
        <w:pStyle w:val="AralkYok"/>
        <w:jc w:val="center"/>
        <w:rPr>
          <w:rFonts w:ascii="Times New Roman" w:hAnsi="Times New Roman" w:cs="Times New Roman"/>
          <w:b/>
        </w:rPr>
      </w:pPr>
      <w:r w:rsidRPr="00723D75">
        <w:rPr>
          <w:rFonts w:ascii="Times New Roman" w:hAnsi="Times New Roman" w:cs="Times New Roman"/>
          <w:b/>
        </w:rPr>
        <w:t>İHALE İLANI</w:t>
      </w:r>
    </w:p>
    <w:p w:rsidR="00847D0E" w:rsidRPr="00723D75" w:rsidRDefault="00847D0E" w:rsidP="001C4D07">
      <w:pPr>
        <w:pStyle w:val="AralkYok"/>
        <w:jc w:val="center"/>
        <w:rPr>
          <w:rFonts w:ascii="Times New Roman" w:hAnsi="Times New Roman" w:cs="Times New Roman"/>
          <w:b/>
          <w:bCs/>
          <w:lang w:eastAsia="tr-TR"/>
        </w:rPr>
      </w:pPr>
      <w:r w:rsidRPr="00723D75">
        <w:rPr>
          <w:rFonts w:ascii="Times New Roman" w:hAnsi="Times New Roman" w:cs="Times New Roman"/>
          <w:b/>
          <w:bCs/>
          <w:lang w:eastAsia="tr-TR"/>
        </w:rPr>
        <w:t>Adnan Menderes Üniversitesi Rektörlüğü İdari ve Mali İşler Daire Başkanlığı</w:t>
      </w:r>
    </w:p>
    <w:p w:rsidR="00847D0E" w:rsidRPr="00723D75" w:rsidRDefault="00847D0E" w:rsidP="00C56E46">
      <w:pPr>
        <w:pStyle w:val="AralkYok"/>
        <w:jc w:val="both"/>
        <w:rPr>
          <w:rFonts w:ascii="Times New Roman" w:hAnsi="Times New Roman" w:cs="Times New Roman"/>
          <w:bCs/>
          <w:lang w:eastAsia="tr-TR"/>
        </w:rPr>
      </w:pPr>
    </w:p>
    <w:p w:rsidR="00847D0E" w:rsidRPr="00723D75" w:rsidRDefault="00921E19" w:rsidP="00C56E46">
      <w:pPr>
        <w:pStyle w:val="AralkYok"/>
        <w:jc w:val="both"/>
        <w:rPr>
          <w:rFonts w:ascii="Times New Roman" w:hAnsi="Times New Roman" w:cs="Times New Roman"/>
          <w:lang w:eastAsia="tr-TR"/>
        </w:rPr>
      </w:pPr>
      <w:r>
        <w:rPr>
          <w:rFonts w:ascii="Times New Roman" w:hAnsi="Times New Roman" w:cs="Times New Roman"/>
          <w:lang w:eastAsia="tr-TR"/>
        </w:rPr>
        <w:t xml:space="preserve">       </w:t>
      </w:r>
      <w:bookmarkStart w:id="0" w:name="_GoBack"/>
      <w:bookmarkEnd w:id="0"/>
      <w:r w:rsidR="00847D0E" w:rsidRPr="00723D75">
        <w:rPr>
          <w:rFonts w:ascii="Times New Roman" w:hAnsi="Times New Roman" w:cs="Times New Roman"/>
          <w:lang w:eastAsia="tr-TR"/>
        </w:rPr>
        <w:t xml:space="preserve">Üniversitemiz </w:t>
      </w:r>
      <w:r w:rsidR="00847D0E" w:rsidRPr="00723D75">
        <w:rPr>
          <w:rFonts w:ascii="Times New Roman" w:hAnsi="Times New Roman" w:cs="Times New Roman"/>
        </w:rPr>
        <w:t xml:space="preserve">Merkez Kampüs alanında bulunan zeytin </w:t>
      </w:r>
      <w:r w:rsidR="00BF57FC" w:rsidRPr="00723D75">
        <w:rPr>
          <w:rFonts w:ascii="Times New Roman" w:hAnsi="Times New Roman" w:cs="Times New Roman"/>
        </w:rPr>
        <w:t>ağaçlarından elde edilen Zeytin Yağının satış</w:t>
      </w:r>
      <w:r w:rsidR="00847D0E" w:rsidRPr="00723D75">
        <w:rPr>
          <w:rFonts w:ascii="Times New Roman" w:hAnsi="Times New Roman" w:cs="Times New Roman"/>
        </w:rPr>
        <w:t xml:space="preserve"> işi</w:t>
      </w:r>
      <w:r w:rsidR="00847D0E" w:rsidRPr="00723D75">
        <w:rPr>
          <w:rFonts w:ascii="Times New Roman" w:hAnsi="Times New Roman" w:cs="Times New Roman"/>
          <w:lang w:eastAsia="tr-TR"/>
        </w:rPr>
        <w:t xml:space="preserve"> 2886 sayılı Devlet İhale Kanununun 45. Maddesi gereğince Açık Teklif Usulü ile ihale edilecektir. İhaleye ilişkin ayrıntılı bilgiler aşağıda yer almaktadır:</w:t>
      </w:r>
    </w:p>
    <w:p w:rsidR="00847D0E" w:rsidRPr="00723D75" w:rsidRDefault="00847D0E" w:rsidP="00C56E46">
      <w:pPr>
        <w:pStyle w:val="AralkYok"/>
        <w:ind w:right="1"/>
        <w:jc w:val="both"/>
        <w:rPr>
          <w:rFonts w:ascii="Times New Roman" w:hAnsi="Times New Roman" w:cs="Times New Roman"/>
          <w:lang w:eastAsia="tr-TR"/>
        </w:rPr>
      </w:pPr>
    </w:p>
    <w:p w:rsidR="00847D0E" w:rsidRPr="00723D75" w:rsidRDefault="00847D0E" w:rsidP="00C56E46">
      <w:pPr>
        <w:pStyle w:val="AralkYok"/>
        <w:jc w:val="both"/>
        <w:rPr>
          <w:rFonts w:ascii="Times New Roman" w:hAnsi="Times New Roman" w:cs="Times New Roman"/>
          <w:lang w:eastAsia="tr-TR"/>
        </w:rPr>
      </w:pPr>
      <w:r w:rsidRPr="00723D75">
        <w:rPr>
          <w:rFonts w:ascii="Times New Roman" w:hAnsi="Times New Roman" w:cs="Times New Roman"/>
          <w:b/>
          <w:lang w:eastAsia="tr-TR"/>
        </w:rPr>
        <w:t>1-</w:t>
      </w:r>
      <w:r w:rsidRPr="00723D75">
        <w:rPr>
          <w:rFonts w:ascii="Times New Roman" w:hAnsi="Times New Roman" w:cs="Times New Roman"/>
          <w:lang w:eastAsia="tr-TR"/>
        </w:rPr>
        <w:t xml:space="preserve"> </w:t>
      </w:r>
      <w:r w:rsidRPr="00723D75">
        <w:rPr>
          <w:rFonts w:ascii="Times New Roman" w:hAnsi="Times New Roman" w:cs="Times New Roman"/>
          <w:u w:val="single"/>
          <w:lang w:eastAsia="tr-TR"/>
        </w:rPr>
        <w:t>İhale Konusu işin niteliği,</w:t>
      </w:r>
      <w:r w:rsidRPr="00723D75">
        <w:rPr>
          <w:rFonts w:ascii="Times New Roman" w:hAnsi="Times New Roman" w:cs="Times New Roman"/>
          <w:color w:val="060606"/>
          <w:u w:val="single"/>
          <w:lang w:eastAsia="tr-TR"/>
        </w:rPr>
        <w:t xml:space="preserve"> yeri ve miktarı</w:t>
      </w:r>
      <w:r w:rsidRPr="00723D75">
        <w:rPr>
          <w:rFonts w:ascii="Times New Roman" w:hAnsi="Times New Roman" w:cs="Times New Roman"/>
          <w:lang w:eastAsia="tr-TR"/>
        </w:rPr>
        <w:t xml:space="preserve">: </w:t>
      </w:r>
      <w:r w:rsidRPr="00723D75">
        <w:rPr>
          <w:rFonts w:ascii="Times New Roman" w:hAnsi="Times New Roman" w:cs="Times New Roman"/>
        </w:rPr>
        <w:t xml:space="preserve">Merkez Kampüs alanında bulunan </w:t>
      </w:r>
      <w:r w:rsidR="00BF57FC" w:rsidRPr="00723D75">
        <w:rPr>
          <w:rFonts w:ascii="Times New Roman" w:hAnsi="Times New Roman" w:cs="Times New Roman"/>
        </w:rPr>
        <w:t>ağaçlarından elde edilen 4.850,75 Kg Zeytin Yağının satış i</w:t>
      </w:r>
      <w:r w:rsidRPr="00723D75">
        <w:rPr>
          <w:rFonts w:ascii="Times New Roman" w:hAnsi="Times New Roman" w:cs="Times New Roman"/>
        </w:rPr>
        <w:t>şi</w:t>
      </w:r>
      <w:r w:rsidR="00BF57FC" w:rsidRPr="00723D75">
        <w:rPr>
          <w:rFonts w:ascii="Times New Roman" w:hAnsi="Times New Roman" w:cs="Times New Roman"/>
        </w:rPr>
        <w:t>.</w:t>
      </w:r>
      <w:r w:rsidRPr="00723D75">
        <w:rPr>
          <w:rFonts w:ascii="Times New Roman" w:hAnsi="Times New Roman" w:cs="Times New Roman"/>
          <w:lang w:eastAsia="tr-TR"/>
        </w:rPr>
        <w:t xml:space="preserve"> </w:t>
      </w:r>
    </w:p>
    <w:p w:rsidR="006C0391" w:rsidRPr="00723D75" w:rsidRDefault="006C0391" w:rsidP="00C56E46">
      <w:pPr>
        <w:pStyle w:val="AralkYok"/>
        <w:jc w:val="both"/>
        <w:rPr>
          <w:rFonts w:ascii="Times New Roman" w:hAnsi="Times New Roman" w:cs="Times New Roman"/>
          <w:lang w:eastAsia="tr-TR"/>
        </w:rPr>
      </w:pPr>
    </w:p>
    <w:p w:rsidR="00847D0E" w:rsidRPr="00723D75" w:rsidRDefault="00847D0E" w:rsidP="00C56E46">
      <w:pPr>
        <w:pStyle w:val="AralkYok"/>
        <w:jc w:val="both"/>
        <w:rPr>
          <w:rFonts w:ascii="Times New Roman" w:hAnsi="Times New Roman" w:cs="Times New Roman"/>
          <w:lang w:eastAsia="tr-TR"/>
        </w:rPr>
      </w:pPr>
      <w:r w:rsidRPr="00723D75">
        <w:rPr>
          <w:rFonts w:ascii="Times New Roman" w:hAnsi="Times New Roman" w:cs="Times New Roman"/>
          <w:b/>
          <w:lang w:eastAsia="tr-TR"/>
        </w:rPr>
        <w:t>2-</w:t>
      </w:r>
      <w:r w:rsidRPr="00723D75">
        <w:rPr>
          <w:rFonts w:ascii="Times New Roman" w:hAnsi="Times New Roman" w:cs="Times New Roman"/>
          <w:lang w:eastAsia="tr-TR"/>
        </w:rPr>
        <w:t xml:space="preserve"> İhale şartnameleri mesai saatleri içinde Rektörlüğümüz İhale Şube Müdürlüğünde bedelsiz olarak görülebilir. Ancak, ihaleye teklif verecek olanların, İdarece onaylı ihale dokümanını satın alması zorunludur. Doküman bedeli </w:t>
      </w:r>
      <w:r w:rsidR="00BF57FC" w:rsidRPr="00723D75">
        <w:rPr>
          <w:rFonts w:ascii="Times New Roman" w:hAnsi="Times New Roman" w:cs="Times New Roman"/>
          <w:lang w:eastAsia="tr-TR"/>
        </w:rPr>
        <w:t>10</w:t>
      </w:r>
      <w:r w:rsidRPr="00723D75">
        <w:rPr>
          <w:rFonts w:ascii="Times New Roman" w:hAnsi="Times New Roman" w:cs="Times New Roman"/>
          <w:lang w:eastAsia="tr-TR"/>
        </w:rPr>
        <w:t>,00 TL’dir.</w:t>
      </w:r>
    </w:p>
    <w:p w:rsidR="00847D0E" w:rsidRPr="00723D75" w:rsidRDefault="00847D0E" w:rsidP="00C56E46">
      <w:pPr>
        <w:pStyle w:val="AralkYok"/>
        <w:jc w:val="both"/>
        <w:rPr>
          <w:rFonts w:ascii="Times New Roman" w:hAnsi="Times New Roman" w:cs="Times New Roman"/>
          <w:lang w:eastAsia="tr-TR"/>
        </w:rPr>
      </w:pPr>
    </w:p>
    <w:tbl>
      <w:tblPr>
        <w:tblStyle w:val="TabloKlavuzu"/>
        <w:tblW w:w="9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3235"/>
        <w:gridCol w:w="236"/>
        <w:gridCol w:w="5443"/>
      </w:tblGrid>
      <w:tr w:rsidR="00847D0E" w:rsidRPr="00723D75" w:rsidTr="00847D0E">
        <w:tc>
          <w:tcPr>
            <w:tcW w:w="9332" w:type="dxa"/>
            <w:gridSpan w:val="4"/>
            <w:hideMark/>
          </w:tcPr>
          <w:p w:rsidR="00847D0E" w:rsidRPr="00723D75" w:rsidRDefault="00847D0E" w:rsidP="00C56E46">
            <w:pPr>
              <w:pStyle w:val="AralkYok"/>
              <w:jc w:val="both"/>
              <w:rPr>
                <w:rFonts w:ascii="Times New Roman" w:hAnsi="Times New Roman"/>
              </w:rPr>
            </w:pPr>
            <w:r w:rsidRPr="00723D75">
              <w:rPr>
                <w:rFonts w:ascii="Times New Roman" w:hAnsi="Times New Roman"/>
                <w:b/>
              </w:rPr>
              <w:t>3-</w:t>
            </w:r>
            <w:r w:rsidRPr="00723D75">
              <w:rPr>
                <w:rFonts w:ascii="Times New Roman" w:hAnsi="Times New Roman"/>
              </w:rPr>
              <w:t xml:space="preserve"> İhalenin </w:t>
            </w:r>
          </w:p>
        </w:tc>
      </w:tr>
      <w:tr w:rsidR="00847D0E" w:rsidRPr="00723D75" w:rsidTr="00847D0E">
        <w:tc>
          <w:tcPr>
            <w:tcW w:w="41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a)</w:t>
            </w:r>
          </w:p>
        </w:tc>
        <w:tc>
          <w:tcPr>
            <w:tcW w:w="3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Yapılacağı adres</w:t>
            </w:r>
          </w:p>
        </w:tc>
        <w:tc>
          <w:tcPr>
            <w:tcW w:w="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w:t>
            </w:r>
          </w:p>
        </w:tc>
        <w:tc>
          <w:tcPr>
            <w:tcW w:w="5444"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bCs/>
              </w:rPr>
              <w:t>ADÜ Rektörlüğü İdari ve Mali İşler Daire Başkanlığı Kepez Mevkii / AYDIN</w:t>
            </w:r>
          </w:p>
        </w:tc>
      </w:tr>
      <w:tr w:rsidR="00847D0E" w:rsidRPr="00723D75" w:rsidTr="00847D0E">
        <w:tc>
          <w:tcPr>
            <w:tcW w:w="41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b)</w:t>
            </w:r>
          </w:p>
        </w:tc>
        <w:tc>
          <w:tcPr>
            <w:tcW w:w="3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Tarih ve saati</w:t>
            </w:r>
          </w:p>
        </w:tc>
        <w:tc>
          <w:tcPr>
            <w:tcW w:w="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w:t>
            </w:r>
          </w:p>
        </w:tc>
        <w:tc>
          <w:tcPr>
            <w:tcW w:w="5444" w:type="dxa"/>
            <w:hideMark/>
          </w:tcPr>
          <w:p w:rsidR="00847D0E" w:rsidRPr="00723D75" w:rsidRDefault="004A62FC" w:rsidP="00C56E46">
            <w:pPr>
              <w:pStyle w:val="AralkYok"/>
              <w:jc w:val="both"/>
              <w:rPr>
                <w:rFonts w:ascii="Times New Roman" w:hAnsi="Times New Roman"/>
              </w:rPr>
            </w:pPr>
            <w:r w:rsidRPr="00723D75">
              <w:rPr>
                <w:rFonts w:ascii="Times New Roman" w:hAnsi="Times New Roman"/>
              </w:rPr>
              <w:t>18</w:t>
            </w:r>
            <w:r w:rsidR="00BF57FC" w:rsidRPr="00723D75">
              <w:rPr>
                <w:rFonts w:ascii="Times New Roman" w:hAnsi="Times New Roman"/>
              </w:rPr>
              <w:t>.04.</w:t>
            </w:r>
            <w:proofErr w:type="gramStart"/>
            <w:r w:rsidR="00BF57FC" w:rsidRPr="00723D75">
              <w:rPr>
                <w:rFonts w:ascii="Times New Roman" w:hAnsi="Times New Roman"/>
              </w:rPr>
              <w:t>2018</w:t>
            </w:r>
            <w:r w:rsidR="00BF1660" w:rsidRPr="00723D75">
              <w:rPr>
                <w:rFonts w:ascii="Times New Roman" w:hAnsi="Times New Roman"/>
              </w:rPr>
              <w:t xml:space="preserve">   14</w:t>
            </w:r>
            <w:proofErr w:type="gramEnd"/>
            <w:r w:rsidR="00847D0E" w:rsidRPr="00723D75">
              <w:rPr>
                <w:rFonts w:ascii="Times New Roman" w:hAnsi="Times New Roman"/>
              </w:rPr>
              <w:t>:30</w:t>
            </w:r>
          </w:p>
        </w:tc>
      </w:tr>
      <w:tr w:rsidR="00847D0E" w:rsidRPr="00723D75" w:rsidTr="00847D0E">
        <w:tc>
          <w:tcPr>
            <w:tcW w:w="41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c)</w:t>
            </w:r>
          </w:p>
        </w:tc>
        <w:tc>
          <w:tcPr>
            <w:tcW w:w="3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Usulü</w:t>
            </w:r>
          </w:p>
        </w:tc>
        <w:tc>
          <w:tcPr>
            <w:tcW w:w="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w:t>
            </w:r>
          </w:p>
        </w:tc>
        <w:tc>
          <w:tcPr>
            <w:tcW w:w="5444"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2886 sayılı D.İ.K.’</w:t>
            </w:r>
            <w:proofErr w:type="spellStart"/>
            <w:r w:rsidRPr="00723D75">
              <w:rPr>
                <w:rFonts w:ascii="Times New Roman" w:hAnsi="Times New Roman"/>
              </w:rPr>
              <w:t>nun</w:t>
            </w:r>
            <w:proofErr w:type="spellEnd"/>
            <w:r w:rsidRPr="00723D75">
              <w:rPr>
                <w:rFonts w:ascii="Times New Roman" w:hAnsi="Times New Roman"/>
              </w:rPr>
              <w:t xml:space="preserve"> 45. Maddesi</w:t>
            </w:r>
          </w:p>
        </w:tc>
      </w:tr>
      <w:tr w:rsidR="00847D0E" w:rsidRPr="00723D75" w:rsidTr="00847D0E">
        <w:tc>
          <w:tcPr>
            <w:tcW w:w="41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d)</w:t>
            </w:r>
          </w:p>
        </w:tc>
        <w:tc>
          <w:tcPr>
            <w:tcW w:w="3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 xml:space="preserve">Tahmini Bedeli </w:t>
            </w:r>
          </w:p>
        </w:tc>
        <w:tc>
          <w:tcPr>
            <w:tcW w:w="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w:t>
            </w:r>
          </w:p>
        </w:tc>
        <w:tc>
          <w:tcPr>
            <w:tcW w:w="5444" w:type="dxa"/>
            <w:hideMark/>
          </w:tcPr>
          <w:p w:rsidR="00847D0E" w:rsidRPr="00723D75" w:rsidRDefault="00BF57FC" w:rsidP="00C56E46">
            <w:pPr>
              <w:pStyle w:val="AralkYok"/>
              <w:jc w:val="both"/>
              <w:rPr>
                <w:rFonts w:ascii="Times New Roman" w:hAnsi="Times New Roman"/>
              </w:rPr>
            </w:pPr>
            <w:r w:rsidRPr="00723D75">
              <w:rPr>
                <w:rFonts w:ascii="Times New Roman" w:hAnsi="Times New Roman"/>
              </w:rPr>
              <w:t xml:space="preserve">64.130,50 </w:t>
            </w:r>
            <w:r w:rsidR="00847D0E" w:rsidRPr="00723D75">
              <w:rPr>
                <w:rFonts w:ascii="Times New Roman" w:hAnsi="Times New Roman"/>
              </w:rPr>
              <w:t xml:space="preserve">TL </w:t>
            </w:r>
          </w:p>
        </w:tc>
      </w:tr>
      <w:tr w:rsidR="00847D0E" w:rsidRPr="00723D75" w:rsidTr="00847D0E">
        <w:tc>
          <w:tcPr>
            <w:tcW w:w="41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e)</w:t>
            </w:r>
          </w:p>
        </w:tc>
        <w:tc>
          <w:tcPr>
            <w:tcW w:w="3236" w:type="dxa"/>
            <w:hideMark/>
          </w:tcPr>
          <w:p w:rsidR="00007838" w:rsidRPr="00723D75" w:rsidRDefault="00847D0E" w:rsidP="00C56E46">
            <w:pPr>
              <w:pStyle w:val="AralkYok"/>
              <w:jc w:val="both"/>
              <w:rPr>
                <w:rFonts w:ascii="Times New Roman" w:hAnsi="Times New Roman"/>
              </w:rPr>
            </w:pPr>
            <w:r w:rsidRPr="00723D75">
              <w:rPr>
                <w:rFonts w:ascii="Times New Roman" w:hAnsi="Times New Roman"/>
              </w:rPr>
              <w:t>Geçici Teminat Miktarı (%10)</w:t>
            </w:r>
          </w:p>
        </w:tc>
        <w:tc>
          <w:tcPr>
            <w:tcW w:w="236" w:type="dxa"/>
            <w:hideMark/>
          </w:tcPr>
          <w:p w:rsidR="00847D0E" w:rsidRPr="00723D75" w:rsidRDefault="00847D0E" w:rsidP="00C56E46">
            <w:pPr>
              <w:pStyle w:val="AralkYok"/>
              <w:jc w:val="both"/>
              <w:rPr>
                <w:rFonts w:ascii="Times New Roman" w:hAnsi="Times New Roman"/>
              </w:rPr>
            </w:pPr>
            <w:r w:rsidRPr="00723D75">
              <w:rPr>
                <w:rFonts w:ascii="Times New Roman" w:hAnsi="Times New Roman"/>
              </w:rPr>
              <w:t>:</w:t>
            </w:r>
          </w:p>
        </w:tc>
        <w:tc>
          <w:tcPr>
            <w:tcW w:w="5444" w:type="dxa"/>
            <w:hideMark/>
          </w:tcPr>
          <w:p w:rsidR="00847D0E" w:rsidRPr="00723D75" w:rsidRDefault="00BF57FC" w:rsidP="00C56E46">
            <w:pPr>
              <w:pStyle w:val="AralkYok"/>
              <w:jc w:val="both"/>
              <w:rPr>
                <w:rFonts w:ascii="Times New Roman" w:hAnsi="Times New Roman"/>
              </w:rPr>
            </w:pPr>
            <w:r w:rsidRPr="00723D75">
              <w:rPr>
                <w:rFonts w:ascii="Times New Roman" w:hAnsi="Times New Roman"/>
              </w:rPr>
              <w:t>6.413,05</w:t>
            </w:r>
            <w:r w:rsidR="00847D0E" w:rsidRPr="00723D75">
              <w:rPr>
                <w:rFonts w:ascii="Times New Roman" w:hAnsi="Times New Roman"/>
              </w:rPr>
              <w:t xml:space="preserve"> TL</w:t>
            </w:r>
          </w:p>
          <w:p w:rsidR="00007838" w:rsidRPr="00723D75" w:rsidRDefault="00007838" w:rsidP="00007838">
            <w:pPr>
              <w:pStyle w:val="AralkYok"/>
              <w:jc w:val="both"/>
              <w:rPr>
                <w:rFonts w:ascii="Times New Roman" w:hAnsi="Times New Roman"/>
              </w:rPr>
            </w:pPr>
          </w:p>
        </w:tc>
      </w:tr>
    </w:tbl>
    <w:p w:rsidR="00847D0E" w:rsidRPr="00723D75" w:rsidRDefault="00847D0E" w:rsidP="00C56E46">
      <w:pPr>
        <w:pStyle w:val="AralkYok"/>
        <w:jc w:val="both"/>
        <w:rPr>
          <w:rFonts w:ascii="Times New Roman" w:hAnsi="Times New Roman" w:cs="Times New Roman"/>
          <w:b/>
          <w:bCs/>
          <w:lang w:eastAsia="tr-TR"/>
        </w:rPr>
      </w:pPr>
      <w:r w:rsidRPr="00723D75">
        <w:rPr>
          <w:rFonts w:ascii="Times New Roman" w:hAnsi="Times New Roman" w:cs="Times New Roman"/>
          <w:b/>
          <w:bCs/>
          <w:u w:val="single"/>
          <w:lang w:eastAsia="tr-TR"/>
        </w:rPr>
        <w:t xml:space="preserve">4-İhaleye katılabilme şartları ve istenilen </w:t>
      </w:r>
      <w:proofErr w:type="gramStart"/>
      <w:r w:rsidRPr="00723D75">
        <w:rPr>
          <w:rFonts w:ascii="Times New Roman" w:hAnsi="Times New Roman" w:cs="Times New Roman"/>
          <w:b/>
          <w:bCs/>
          <w:u w:val="single"/>
          <w:lang w:eastAsia="tr-TR"/>
        </w:rPr>
        <w:t>belgeler</w:t>
      </w:r>
      <w:r w:rsidRPr="00723D75">
        <w:rPr>
          <w:rFonts w:ascii="Times New Roman" w:hAnsi="Times New Roman" w:cs="Times New Roman"/>
          <w:b/>
          <w:bCs/>
          <w:lang w:eastAsia="tr-TR"/>
        </w:rPr>
        <w:t xml:space="preserve"> :</w:t>
      </w:r>
      <w:proofErr w:type="gramEnd"/>
    </w:p>
    <w:tbl>
      <w:tblPr>
        <w:tblW w:w="9796" w:type="dxa"/>
        <w:tblInd w:w="55" w:type="dxa"/>
        <w:tblCellMar>
          <w:left w:w="70" w:type="dxa"/>
          <w:right w:w="70" w:type="dxa"/>
        </w:tblCellMar>
        <w:tblLook w:val="04A0" w:firstRow="1" w:lastRow="0" w:firstColumn="1" w:lastColumn="0" w:noHBand="0" w:noVBand="1"/>
      </w:tblPr>
      <w:tblGrid>
        <w:gridCol w:w="9796"/>
      </w:tblGrid>
      <w:tr w:rsidR="002B1B9D" w:rsidRPr="00723D75" w:rsidTr="00C56E46">
        <w:trPr>
          <w:trHeight w:val="690"/>
        </w:trPr>
        <w:tc>
          <w:tcPr>
            <w:tcW w:w="9796" w:type="dxa"/>
            <w:tcBorders>
              <w:top w:val="nil"/>
              <w:left w:val="nil"/>
              <w:bottom w:val="nil"/>
              <w:right w:val="nil"/>
            </w:tcBorders>
            <w:shd w:val="clear" w:color="auto" w:fill="auto"/>
            <w:vAlign w:val="center"/>
            <w:hideMark/>
          </w:tcPr>
          <w:p w:rsidR="002B1B9D" w:rsidRPr="00723D75" w:rsidRDefault="002B1B9D" w:rsidP="00723D75">
            <w:pPr>
              <w:pStyle w:val="AralkYok"/>
              <w:jc w:val="both"/>
              <w:rPr>
                <w:rFonts w:ascii="Times New Roman" w:hAnsi="Times New Roman" w:cs="Times New Roman"/>
                <w:lang w:eastAsia="tr-TR"/>
              </w:rPr>
            </w:pPr>
            <w:r w:rsidRPr="00723D75">
              <w:rPr>
                <w:rFonts w:ascii="Times New Roman" w:hAnsi="Times New Roman" w:cs="Times New Roman"/>
                <w:b/>
                <w:lang w:eastAsia="tr-TR"/>
              </w:rPr>
              <w:t>a)</w:t>
            </w:r>
            <w:r w:rsidRPr="00723D75">
              <w:rPr>
                <w:rFonts w:ascii="Times New Roman" w:hAnsi="Times New Roman" w:cs="Times New Roman"/>
                <w:lang w:eastAsia="tr-TR"/>
              </w:rPr>
              <w:t xml:space="preserve"> Tebligat için adres beyanı (ikamet belgesi) ve ayrıca irtibat için telefon ve varsa faks numarası ile elektronik posta adresi.</w:t>
            </w:r>
          </w:p>
        </w:tc>
      </w:tr>
      <w:tr w:rsidR="002B1B9D" w:rsidRPr="00723D75" w:rsidTr="00C56E46">
        <w:trPr>
          <w:trHeight w:val="750"/>
        </w:trPr>
        <w:tc>
          <w:tcPr>
            <w:tcW w:w="9796" w:type="dxa"/>
            <w:tcBorders>
              <w:top w:val="nil"/>
              <w:left w:val="nil"/>
              <w:bottom w:val="nil"/>
              <w:right w:val="nil"/>
            </w:tcBorders>
            <w:shd w:val="clear" w:color="auto" w:fill="auto"/>
            <w:vAlign w:val="center"/>
            <w:hideMark/>
          </w:tcPr>
          <w:p w:rsidR="002B1B9D" w:rsidRPr="00723D75" w:rsidRDefault="002B1B9D" w:rsidP="00723D75">
            <w:pPr>
              <w:rPr>
                <w:rFonts w:ascii="Times New Roman" w:hAnsi="Times New Roman" w:cs="Times New Roman"/>
                <w:lang w:eastAsia="tr-TR"/>
              </w:rPr>
            </w:pPr>
            <w:r w:rsidRPr="00723D75">
              <w:rPr>
                <w:rFonts w:ascii="Times New Roman" w:hAnsi="Times New Roman" w:cs="Times New Roman"/>
                <w:b/>
                <w:lang w:eastAsia="tr-TR"/>
              </w:rPr>
              <w:t>b)</w:t>
            </w:r>
            <w:r w:rsidRPr="00723D75">
              <w:rPr>
                <w:rFonts w:ascii="Times New Roman" w:hAnsi="Times New Roman" w:cs="Times New Roman"/>
                <w:lang w:eastAsia="tr-TR"/>
              </w:rPr>
              <w:t xml:space="preserve"> Mevzuatı gereği kayıtlı bulunduğu ticaret ve/veya sanayi odası veya Meslek Odasından ihalenin yapıldığı yıl içinde alınmış belge, (tüzel kişi olması halinde)</w:t>
            </w:r>
          </w:p>
        </w:tc>
      </w:tr>
      <w:tr w:rsidR="002B1B9D" w:rsidRPr="00723D75" w:rsidTr="00723D75">
        <w:trPr>
          <w:trHeight w:val="226"/>
        </w:trPr>
        <w:tc>
          <w:tcPr>
            <w:tcW w:w="9796" w:type="dxa"/>
            <w:tcBorders>
              <w:top w:val="nil"/>
              <w:left w:val="nil"/>
              <w:bottom w:val="nil"/>
              <w:right w:val="nil"/>
            </w:tcBorders>
            <w:shd w:val="clear" w:color="auto" w:fill="auto"/>
            <w:vAlign w:val="center"/>
            <w:hideMark/>
          </w:tcPr>
          <w:p w:rsidR="002B1B9D" w:rsidRPr="00723D75" w:rsidRDefault="002B1B9D" w:rsidP="00723D75">
            <w:pPr>
              <w:rPr>
                <w:rFonts w:ascii="Times New Roman" w:hAnsi="Times New Roman" w:cs="Times New Roman"/>
                <w:lang w:eastAsia="tr-TR"/>
              </w:rPr>
            </w:pPr>
            <w:r w:rsidRPr="00723D75">
              <w:rPr>
                <w:rFonts w:ascii="Times New Roman" w:hAnsi="Times New Roman" w:cs="Times New Roman"/>
                <w:b/>
                <w:lang w:eastAsia="tr-TR"/>
              </w:rPr>
              <w:t>c)</w:t>
            </w:r>
            <w:r w:rsidRPr="00723D75">
              <w:rPr>
                <w:rFonts w:ascii="Times New Roman" w:hAnsi="Times New Roman" w:cs="Times New Roman"/>
                <w:lang w:eastAsia="tr-TR"/>
              </w:rPr>
              <w:t xml:space="preserve"> Teklif vermeye yetkili olduğunu gösteren noter tasdikli imza beyannamesi veya imza sirküleri,</w:t>
            </w:r>
          </w:p>
        </w:tc>
      </w:tr>
      <w:tr w:rsidR="002B1B9D" w:rsidRPr="00723D75" w:rsidTr="00C56E46">
        <w:trPr>
          <w:trHeight w:val="1380"/>
        </w:trPr>
        <w:tc>
          <w:tcPr>
            <w:tcW w:w="9796" w:type="dxa"/>
            <w:tcBorders>
              <w:top w:val="nil"/>
              <w:left w:val="nil"/>
              <w:bottom w:val="nil"/>
              <w:right w:val="nil"/>
            </w:tcBorders>
            <w:shd w:val="clear" w:color="auto" w:fill="auto"/>
            <w:vAlign w:val="center"/>
            <w:hideMark/>
          </w:tcPr>
          <w:p w:rsidR="002B1B9D" w:rsidRPr="00723D75" w:rsidRDefault="00723D75" w:rsidP="00723D75">
            <w:pPr>
              <w:rPr>
                <w:rFonts w:ascii="Times New Roman" w:hAnsi="Times New Roman" w:cs="Times New Roman"/>
                <w:lang w:eastAsia="tr-TR"/>
              </w:rPr>
            </w:pPr>
            <w:proofErr w:type="gramStart"/>
            <w:r w:rsidRPr="00723D75">
              <w:rPr>
                <w:rFonts w:ascii="Times New Roman" w:hAnsi="Times New Roman" w:cs="Times New Roman"/>
                <w:b/>
                <w:lang w:eastAsia="tr-TR"/>
              </w:rPr>
              <w:t>d</w:t>
            </w:r>
            <w:r w:rsidR="002B1B9D" w:rsidRPr="00723D75">
              <w:rPr>
                <w:rFonts w:ascii="Times New Roman" w:hAnsi="Times New Roman" w:cs="Times New Roman"/>
                <w:b/>
                <w:lang w:eastAsia="tr-TR"/>
              </w:rPr>
              <w:t>)</w:t>
            </w:r>
            <w:r w:rsidR="002B1B9D" w:rsidRPr="00723D75">
              <w:rPr>
                <w:rFonts w:ascii="Times New Roman" w:hAnsi="Times New Roman" w:cs="Times New Roman"/>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tc>
      </w:tr>
      <w:tr w:rsidR="002B1B9D" w:rsidRPr="00723D75" w:rsidTr="00C56E46">
        <w:trPr>
          <w:trHeight w:val="548"/>
        </w:trPr>
        <w:tc>
          <w:tcPr>
            <w:tcW w:w="9796" w:type="dxa"/>
            <w:tcBorders>
              <w:top w:val="nil"/>
              <w:left w:val="nil"/>
              <w:bottom w:val="nil"/>
              <w:right w:val="nil"/>
            </w:tcBorders>
            <w:shd w:val="clear" w:color="auto" w:fill="auto"/>
            <w:vAlign w:val="center"/>
            <w:hideMark/>
          </w:tcPr>
          <w:p w:rsidR="002B1B9D" w:rsidRPr="00723D75" w:rsidRDefault="00723D75" w:rsidP="00723D75">
            <w:pPr>
              <w:rPr>
                <w:rFonts w:ascii="Times New Roman" w:hAnsi="Times New Roman" w:cs="Times New Roman"/>
                <w:lang w:eastAsia="tr-TR"/>
              </w:rPr>
            </w:pPr>
            <w:r w:rsidRPr="00723D75">
              <w:rPr>
                <w:rFonts w:ascii="Times New Roman" w:hAnsi="Times New Roman" w:cs="Times New Roman"/>
                <w:b/>
                <w:lang w:eastAsia="tr-TR"/>
              </w:rPr>
              <w:t>e</w:t>
            </w:r>
            <w:r w:rsidR="002B1B9D" w:rsidRPr="00723D75">
              <w:rPr>
                <w:rFonts w:ascii="Times New Roman" w:hAnsi="Times New Roman" w:cs="Times New Roman"/>
                <w:b/>
                <w:lang w:eastAsia="tr-TR"/>
              </w:rPr>
              <w:t>)</w:t>
            </w:r>
            <w:r w:rsidR="002B1B9D" w:rsidRPr="00723D75">
              <w:rPr>
                <w:rFonts w:ascii="Times New Roman" w:hAnsi="Times New Roman" w:cs="Times New Roman"/>
                <w:lang w:eastAsia="tr-TR"/>
              </w:rPr>
              <w:t xml:space="preserve"> </w:t>
            </w:r>
            <w:proofErr w:type="gramStart"/>
            <w:r w:rsidR="002B1B9D" w:rsidRPr="00723D75">
              <w:rPr>
                <w:rFonts w:ascii="Times New Roman" w:hAnsi="Times New Roman" w:cs="Times New Roman"/>
                <w:lang w:eastAsia="tr-TR"/>
              </w:rPr>
              <w:t>Vekaleten</w:t>
            </w:r>
            <w:proofErr w:type="gramEnd"/>
            <w:r w:rsidR="002B1B9D" w:rsidRPr="00723D75">
              <w:rPr>
                <w:rFonts w:ascii="Times New Roman" w:hAnsi="Times New Roman" w:cs="Times New Roman"/>
                <w:lang w:eastAsia="tr-TR"/>
              </w:rPr>
              <w:t xml:space="preserve"> ihaleye katılma halinde, vekil adına düzenlenmiş, ihaleye katılmaya ilişkin noter onaylı vekaletname ile vekilin noter tasdikli imza beyannamesi, </w:t>
            </w:r>
          </w:p>
        </w:tc>
      </w:tr>
      <w:tr w:rsidR="002B1B9D" w:rsidRPr="00723D75" w:rsidTr="00C56E46">
        <w:trPr>
          <w:trHeight w:val="315"/>
        </w:trPr>
        <w:tc>
          <w:tcPr>
            <w:tcW w:w="9796" w:type="dxa"/>
            <w:tcBorders>
              <w:top w:val="nil"/>
              <w:left w:val="nil"/>
              <w:bottom w:val="nil"/>
              <w:right w:val="nil"/>
            </w:tcBorders>
            <w:shd w:val="clear" w:color="auto" w:fill="auto"/>
            <w:vAlign w:val="center"/>
            <w:hideMark/>
          </w:tcPr>
          <w:p w:rsidR="002B1B9D" w:rsidRPr="00723D75" w:rsidRDefault="00723D75" w:rsidP="00723D75">
            <w:pPr>
              <w:rPr>
                <w:rFonts w:ascii="Times New Roman" w:hAnsi="Times New Roman" w:cs="Times New Roman"/>
                <w:lang w:eastAsia="tr-TR"/>
              </w:rPr>
            </w:pPr>
            <w:r w:rsidRPr="00723D75">
              <w:rPr>
                <w:rFonts w:ascii="Times New Roman" w:hAnsi="Times New Roman" w:cs="Times New Roman"/>
                <w:b/>
                <w:lang w:eastAsia="tr-TR"/>
              </w:rPr>
              <w:t>f</w:t>
            </w:r>
            <w:r w:rsidR="002B1B9D" w:rsidRPr="00723D75">
              <w:rPr>
                <w:rFonts w:ascii="Times New Roman" w:hAnsi="Times New Roman" w:cs="Times New Roman"/>
                <w:b/>
                <w:lang w:eastAsia="tr-TR"/>
              </w:rPr>
              <w:t>)</w:t>
            </w:r>
            <w:r w:rsidR="002B1B9D" w:rsidRPr="00723D75">
              <w:rPr>
                <w:rFonts w:ascii="Times New Roman" w:hAnsi="Times New Roman" w:cs="Times New Roman"/>
                <w:lang w:eastAsia="tr-TR"/>
              </w:rPr>
              <w:t xml:space="preserve"> İhale şartnamesi satın alındığına dair belge,</w:t>
            </w:r>
          </w:p>
        </w:tc>
      </w:tr>
      <w:tr w:rsidR="002B1B9D" w:rsidRPr="00723D75" w:rsidTr="00C56E46">
        <w:trPr>
          <w:trHeight w:val="1005"/>
        </w:trPr>
        <w:tc>
          <w:tcPr>
            <w:tcW w:w="9796" w:type="dxa"/>
            <w:tcBorders>
              <w:top w:val="nil"/>
              <w:left w:val="nil"/>
              <w:bottom w:val="nil"/>
              <w:right w:val="nil"/>
            </w:tcBorders>
            <w:shd w:val="clear" w:color="auto" w:fill="auto"/>
            <w:vAlign w:val="center"/>
            <w:hideMark/>
          </w:tcPr>
          <w:p w:rsidR="002B1B9D" w:rsidRPr="00723D75" w:rsidRDefault="00723D75" w:rsidP="00723D75">
            <w:pPr>
              <w:rPr>
                <w:rFonts w:ascii="Times New Roman" w:hAnsi="Times New Roman" w:cs="Times New Roman"/>
                <w:lang w:eastAsia="tr-TR"/>
              </w:rPr>
            </w:pPr>
            <w:r w:rsidRPr="00723D75">
              <w:rPr>
                <w:rFonts w:ascii="Times New Roman" w:hAnsi="Times New Roman" w:cs="Times New Roman"/>
                <w:b/>
                <w:lang w:eastAsia="tr-TR"/>
              </w:rPr>
              <w:t>g</w:t>
            </w:r>
            <w:r w:rsidR="002B1B9D" w:rsidRPr="00723D75">
              <w:rPr>
                <w:rFonts w:ascii="Times New Roman" w:hAnsi="Times New Roman" w:cs="Times New Roman"/>
                <w:b/>
                <w:lang w:eastAsia="tr-TR"/>
              </w:rPr>
              <w:t>)</w:t>
            </w:r>
            <w:r w:rsidR="002B1B9D" w:rsidRPr="00723D75">
              <w:rPr>
                <w:rFonts w:ascii="Times New Roman" w:hAnsi="Times New Roman" w:cs="Times New Roman"/>
                <w:lang w:eastAsia="tr-TR"/>
              </w:rPr>
              <w:t xml:space="preserve"> Geçici teminata ilişkin belge (Adnan Menderes Üniversitesi Rektörlüğü Strateji Daire Başkanlığının veznesine veya Başkanlığın Vakıfbank T.A.O. </w:t>
            </w:r>
            <w:proofErr w:type="spellStart"/>
            <w:r w:rsidR="002B1B9D" w:rsidRPr="00723D75">
              <w:rPr>
                <w:rFonts w:ascii="Times New Roman" w:hAnsi="Times New Roman" w:cs="Times New Roman"/>
                <w:lang w:eastAsia="tr-TR"/>
              </w:rPr>
              <w:t>Adü</w:t>
            </w:r>
            <w:proofErr w:type="spellEnd"/>
            <w:r w:rsidR="002B1B9D" w:rsidRPr="00723D75">
              <w:rPr>
                <w:rFonts w:ascii="Times New Roman" w:hAnsi="Times New Roman" w:cs="Times New Roman"/>
                <w:lang w:eastAsia="tr-TR"/>
              </w:rPr>
              <w:t xml:space="preserve"> Şubesi nezdindeki TR31 0001 5001 5800 7305 8772 97 </w:t>
            </w:r>
            <w:proofErr w:type="spellStart"/>
            <w:r w:rsidR="002B1B9D" w:rsidRPr="00723D75">
              <w:rPr>
                <w:rFonts w:ascii="Times New Roman" w:hAnsi="Times New Roman" w:cs="Times New Roman"/>
                <w:lang w:eastAsia="tr-TR"/>
              </w:rPr>
              <w:t>nolu</w:t>
            </w:r>
            <w:proofErr w:type="spellEnd"/>
            <w:r w:rsidR="002B1B9D" w:rsidRPr="00723D75">
              <w:rPr>
                <w:rFonts w:ascii="Times New Roman" w:hAnsi="Times New Roman" w:cs="Times New Roman"/>
                <w:lang w:eastAsia="tr-TR"/>
              </w:rPr>
              <w:t xml:space="preserve"> IBAN hesabına yatırabilirler)</w:t>
            </w:r>
          </w:p>
        </w:tc>
      </w:tr>
      <w:tr w:rsidR="002B1B9D" w:rsidRPr="00723D75" w:rsidTr="00C56E46">
        <w:trPr>
          <w:trHeight w:val="315"/>
        </w:trPr>
        <w:tc>
          <w:tcPr>
            <w:tcW w:w="9796" w:type="dxa"/>
            <w:tcBorders>
              <w:top w:val="nil"/>
              <w:left w:val="nil"/>
              <w:bottom w:val="nil"/>
              <w:right w:val="nil"/>
            </w:tcBorders>
            <w:shd w:val="clear" w:color="auto" w:fill="auto"/>
            <w:vAlign w:val="center"/>
            <w:hideMark/>
          </w:tcPr>
          <w:p w:rsidR="002B1B9D" w:rsidRPr="00723D75" w:rsidRDefault="00723D75" w:rsidP="00723D75">
            <w:pPr>
              <w:rPr>
                <w:rFonts w:ascii="Times New Roman" w:hAnsi="Times New Roman" w:cs="Times New Roman"/>
                <w:lang w:eastAsia="tr-TR"/>
              </w:rPr>
            </w:pPr>
            <w:r w:rsidRPr="00723D75">
              <w:rPr>
                <w:rFonts w:ascii="Times New Roman" w:hAnsi="Times New Roman" w:cs="Times New Roman"/>
                <w:b/>
                <w:lang w:eastAsia="tr-TR"/>
              </w:rPr>
              <w:t>h</w:t>
            </w:r>
            <w:r w:rsidR="002B1B9D" w:rsidRPr="00723D75">
              <w:rPr>
                <w:rFonts w:ascii="Times New Roman" w:hAnsi="Times New Roman" w:cs="Times New Roman"/>
                <w:b/>
                <w:lang w:eastAsia="tr-TR"/>
              </w:rPr>
              <w:t>)</w:t>
            </w:r>
            <w:r w:rsidR="002B1B9D" w:rsidRPr="00723D75">
              <w:rPr>
                <w:rFonts w:ascii="Times New Roman" w:hAnsi="Times New Roman" w:cs="Times New Roman"/>
                <w:lang w:eastAsia="tr-TR"/>
              </w:rPr>
              <w:t xml:space="preserve"> Cumhuriyet Savcılığından Sabıka Kaydı belgesi (Gerçek kişilerin katılımında)</w:t>
            </w:r>
          </w:p>
        </w:tc>
      </w:tr>
      <w:tr w:rsidR="002B1B9D" w:rsidRPr="00723D75" w:rsidTr="00C56E46">
        <w:trPr>
          <w:trHeight w:val="202"/>
        </w:trPr>
        <w:tc>
          <w:tcPr>
            <w:tcW w:w="9796" w:type="dxa"/>
            <w:tcBorders>
              <w:top w:val="nil"/>
              <w:left w:val="nil"/>
              <w:bottom w:val="nil"/>
              <w:right w:val="nil"/>
            </w:tcBorders>
            <w:shd w:val="clear" w:color="auto" w:fill="auto"/>
            <w:vAlign w:val="center"/>
            <w:hideMark/>
          </w:tcPr>
          <w:p w:rsidR="002B1B9D" w:rsidRPr="00723D75" w:rsidRDefault="002B1B9D" w:rsidP="00723D75">
            <w:pPr>
              <w:rPr>
                <w:rFonts w:ascii="Times New Roman" w:hAnsi="Times New Roman" w:cs="Times New Roman"/>
                <w:lang w:eastAsia="tr-TR"/>
              </w:rPr>
            </w:pPr>
            <w:r w:rsidRPr="00723D75">
              <w:rPr>
                <w:rFonts w:ascii="Times New Roman" w:hAnsi="Times New Roman" w:cs="Times New Roman"/>
                <w:lang w:eastAsia="tr-TR"/>
              </w:rPr>
              <w:t>Tevdi edilen belgelerin asıl veya suretleri kurumumuzdan ya da noterden tasdikli olmaları zorunludur.</w:t>
            </w:r>
          </w:p>
        </w:tc>
      </w:tr>
    </w:tbl>
    <w:p w:rsidR="002B1B9D" w:rsidRPr="00723D75" w:rsidRDefault="002B1B9D" w:rsidP="00723D75">
      <w:pPr>
        <w:rPr>
          <w:rFonts w:ascii="Times New Roman" w:eastAsiaTheme="minorEastAsia" w:hAnsi="Times New Roman" w:cs="Times New Roman"/>
          <w:bCs/>
          <w:spacing w:val="-20"/>
          <w:lang w:eastAsia="tr-TR"/>
        </w:rPr>
      </w:pPr>
      <w:r w:rsidRPr="00723D75">
        <w:rPr>
          <w:rFonts w:ascii="Times New Roman" w:hAnsi="Times New Roman" w:cs="Times New Roman"/>
          <w:b/>
          <w:bCs/>
          <w:lang w:eastAsia="tr-TR"/>
        </w:rPr>
        <w:t>5-</w:t>
      </w:r>
      <w:r w:rsidRPr="00723D75">
        <w:rPr>
          <w:rFonts w:ascii="Times New Roman" w:hAnsi="Times New Roman" w:cs="Times New Roman"/>
          <w:bCs/>
          <w:lang w:eastAsia="tr-TR"/>
        </w:rPr>
        <w:t xml:space="preserve"> </w:t>
      </w:r>
      <w:r w:rsidRPr="00723D75">
        <w:rPr>
          <w:rFonts w:ascii="Times New Roman" w:eastAsiaTheme="minorEastAsia" w:hAnsi="Times New Roman" w:cs="Times New Roman"/>
          <w:lang w:eastAsia="tr-TR"/>
        </w:rPr>
        <w:t xml:space="preserve">İstenilen belgeleri içeren zarf, </w:t>
      </w:r>
      <w:r w:rsidR="004A62FC" w:rsidRPr="00723D75">
        <w:rPr>
          <w:rFonts w:ascii="Times New Roman" w:eastAsiaTheme="minorEastAsia" w:hAnsi="Times New Roman" w:cs="Times New Roman"/>
          <w:lang w:eastAsia="tr-TR"/>
        </w:rPr>
        <w:t>18</w:t>
      </w:r>
      <w:r w:rsidRPr="00723D75">
        <w:rPr>
          <w:rFonts w:ascii="Times New Roman" w:eastAsiaTheme="minorEastAsia" w:hAnsi="Times New Roman" w:cs="Times New Roman"/>
          <w:lang w:eastAsia="tr-TR"/>
        </w:rPr>
        <w:t>.0</w:t>
      </w:r>
      <w:r w:rsidR="00C56E46" w:rsidRPr="00723D75">
        <w:rPr>
          <w:rFonts w:ascii="Times New Roman" w:eastAsiaTheme="minorEastAsia" w:hAnsi="Times New Roman" w:cs="Times New Roman"/>
          <w:lang w:eastAsia="tr-TR"/>
        </w:rPr>
        <w:t>4</w:t>
      </w:r>
      <w:r w:rsidRPr="00723D75">
        <w:rPr>
          <w:rFonts w:ascii="Times New Roman" w:eastAsiaTheme="minorEastAsia" w:hAnsi="Times New Roman" w:cs="Times New Roman"/>
          <w:lang w:eastAsia="tr-TR"/>
        </w:rPr>
        <w:t>.201</w:t>
      </w:r>
      <w:r w:rsidR="00C56E46" w:rsidRPr="00723D75">
        <w:rPr>
          <w:rFonts w:ascii="Times New Roman" w:eastAsiaTheme="minorEastAsia" w:hAnsi="Times New Roman" w:cs="Times New Roman"/>
          <w:lang w:eastAsia="tr-TR"/>
        </w:rPr>
        <w:t>8</w:t>
      </w:r>
      <w:r w:rsidRPr="00723D75">
        <w:rPr>
          <w:rFonts w:ascii="Times New Roman" w:eastAsiaTheme="minorEastAsia" w:hAnsi="Times New Roman" w:cs="Times New Roman"/>
          <w:lang w:eastAsia="tr-TR"/>
        </w:rPr>
        <w:t xml:space="preserve"> tarihinde ihale saatine kadar Rektörlüğümüz İdari ve Mali İşler Daire Başkanlığı İhale Şube Müdürlüğüne verilebilecekt</w:t>
      </w:r>
      <w:r w:rsidR="00C56E46" w:rsidRPr="00723D75">
        <w:rPr>
          <w:rFonts w:ascii="Times New Roman" w:eastAsiaTheme="minorEastAsia" w:hAnsi="Times New Roman" w:cs="Times New Roman"/>
          <w:lang w:eastAsia="tr-TR"/>
        </w:rPr>
        <w:t xml:space="preserve">ir. İhale saatine kadar idareye </w:t>
      </w:r>
      <w:r w:rsidRPr="00723D75">
        <w:rPr>
          <w:rFonts w:ascii="Times New Roman" w:eastAsiaTheme="minorEastAsia" w:hAnsi="Times New Roman" w:cs="Times New Roman"/>
          <w:lang w:eastAsia="tr-TR"/>
        </w:rPr>
        <w:t>ulaşmayan zarflar değerlendirmeye alınmayacaktır.</w:t>
      </w:r>
    </w:p>
    <w:p w:rsidR="002B1B9D" w:rsidRPr="00723D75" w:rsidRDefault="002B1B9D" w:rsidP="00723D75">
      <w:pPr>
        <w:rPr>
          <w:rFonts w:ascii="Times New Roman" w:eastAsiaTheme="minorEastAsia" w:hAnsi="Times New Roman" w:cs="Times New Roman"/>
          <w:bCs/>
          <w:spacing w:val="-20"/>
          <w:lang w:eastAsia="tr-TR"/>
        </w:rPr>
      </w:pPr>
      <w:r w:rsidRPr="00723D75">
        <w:rPr>
          <w:rFonts w:ascii="Times New Roman" w:eastAsiaTheme="minorEastAsia" w:hAnsi="Times New Roman" w:cs="Times New Roman"/>
          <w:b/>
          <w:bCs/>
          <w:spacing w:val="-20"/>
          <w:lang w:eastAsia="tr-TR"/>
        </w:rPr>
        <w:t>6-</w:t>
      </w:r>
      <w:r w:rsidRPr="00723D75">
        <w:rPr>
          <w:rFonts w:ascii="Times New Roman" w:eastAsiaTheme="minorEastAsia" w:hAnsi="Times New Roman" w:cs="Times New Roman"/>
          <w:bCs/>
          <w:spacing w:val="-20"/>
          <w:lang w:eastAsia="tr-TR"/>
        </w:rPr>
        <w:t xml:space="preserve"> </w:t>
      </w:r>
      <w:r w:rsidRPr="00723D75">
        <w:rPr>
          <w:rFonts w:ascii="Times New Roman" w:eastAsiaTheme="minorEastAsia" w:hAnsi="Times New Roman" w:cs="Times New Roman"/>
          <w:lang w:eastAsia="tr-TR"/>
        </w:rPr>
        <w:t>İdaremiz ihaleyi yapıp yapmamakta serbesttir.</w:t>
      </w:r>
    </w:p>
    <w:p w:rsidR="009B6DEE" w:rsidRPr="00723D75" w:rsidRDefault="002B1B9D" w:rsidP="00723D75">
      <w:pPr>
        <w:rPr>
          <w:rFonts w:ascii="Times New Roman" w:hAnsi="Times New Roman" w:cs="Times New Roman"/>
        </w:rPr>
      </w:pPr>
      <w:r w:rsidRPr="00723D75">
        <w:rPr>
          <w:rFonts w:ascii="Times New Roman" w:hAnsi="Times New Roman" w:cs="Times New Roman"/>
          <w:lang w:eastAsia="tr-TR"/>
        </w:rPr>
        <w:t>İlan olunur.</w:t>
      </w:r>
    </w:p>
    <w:sectPr w:rsidR="009B6DEE" w:rsidRPr="00723D75" w:rsidSect="00723D75">
      <w:pgSz w:w="11906" w:h="16838"/>
      <w:pgMar w:top="1134"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3D0B"/>
    <w:multiLevelType w:val="singleLevel"/>
    <w:tmpl w:val="3DFE8BF4"/>
    <w:lvl w:ilvl="0">
      <w:start w:val="1"/>
      <w:numFmt w:val="lowerLetter"/>
      <w:lvlText w:val="%1)"/>
      <w:legacy w:legacy="1" w:legacySpace="0" w:legacyIndent="235"/>
      <w:lvlJc w:val="left"/>
      <w:pPr>
        <w:ind w:left="0" w:firstLine="0"/>
      </w:pPr>
      <w:rPr>
        <w:rFonts w:ascii="Times New Roman" w:hAnsi="Times New Roman" w:cs="Times New Roman" w:hint="default"/>
      </w:r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E"/>
    <w:rsid w:val="00007838"/>
    <w:rsid w:val="001C4D07"/>
    <w:rsid w:val="002B1B9D"/>
    <w:rsid w:val="004A62FC"/>
    <w:rsid w:val="00673EF2"/>
    <w:rsid w:val="006C0391"/>
    <w:rsid w:val="00723D75"/>
    <w:rsid w:val="00847D0E"/>
    <w:rsid w:val="00921E19"/>
    <w:rsid w:val="00987A41"/>
    <w:rsid w:val="009B6DEE"/>
    <w:rsid w:val="00BF1660"/>
    <w:rsid w:val="00BF57FC"/>
    <w:rsid w:val="00C56E46"/>
    <w:rsid w:val="00C64C45"/>
    <w:rsid w:val="00CD15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7D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47D0E"/>
    <w:pPr>
      <w:ind w:left="720"/>
      <w:contextualSpacing/>
    </w:pPr>
  </w:style>
  <w:style w:type="paragraph" w:styleId="AralkYok">
    <w:name w:val="No Spacing"/>
    <w:uiPriority w:val="1"/>
    <w:qFormat/>
    <w:rsid w:val="002B1B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7D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47D0E"/>
    <w:pPr>
      <w:ind w:left="720"/>
      <w:contextualSpacing/>
    </w:pPr>
  </w:style>
  <w:style w:type="paragraph" w:styleId="AralkYok">
    <w:name w:val="No Spacing"/>
    <w:uiPriority w:val="1"/>
    <w:qFormat/>
    <w:rsid w:val="002B1B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7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422</Words>
  <Characters>2411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AsusPro</cp:lastModifiedBy>
  <cp:revision>16</cp:revision>
  <cp:lastPrinted>2013-09-13T08:35:00Z</cp:lastPrinted>
  <dcterms:created xsi:type="dcterms:W3CDTF">2013-09-10T06:59:00Z</dcterms:created>
  <dcterms:modified xsi:type="dcterms:W3CDTF">2018-03-29T12:36:00Z</dcterms:modified>
</cp:coreProperties>
</file>